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3D69" w14:textId="129FB676" w:rsidR="004645B3" w:rsidRDefault="004645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1984"/>
      </w:tblGrid>
      <w:tr w:rsidR="00F90549" w:rsidRPr="006B66C0" w14:paraId="7CD17686" w14:textId="77777777" w:rsidTr="00C7576D">
        <w:trPr>
          <w:trHeight w:val="450"/>
        </w:trPr>
        <w:tc>
          <w:tcPr>
            <w:tcW w:w="6091" w:type="dxa"/>
          </w:tcPr>
          <w:p w14:paraId="5E4EA216" w14:textId="1C9A438B" w:rsidR="00F90549" w:rsidRPr="000378A3" w:rsidRDefault="004D109E" w:rsidP="002E098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78A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犬貓</w:t>
            </w:r>
            <w:r w:rsidR="009C532D" w:rsidRPr="000378A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遺傳</w:t>
            </w:r>
            <w:r w:rsidR="00F90549" w:rsidRPr="000378A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基因檢測項目</w:t>
            </w:r>
          </w:p>
        </w:tc>
        <w:tc>
          <w:tcPr>
            <w:tcW w:w="1984" w:type="dxa"/>
          </w:tcPr>
          <w:p w14:paraId="4F8001CA" w14:textId="60D0FA99" w:rsidR="00F90549" w:rsidRPr="000378A3" w:rsidRDefault="00F90549" w:rsidP="002E098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378A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收費</w:t>
            </w:r>
          </w:p>
        </w:tc>
      </w:tr>
      <w:tr w:rsidR="00F90549" w:rsidRPr="006B66C0" w14:paraId="3280954B" w14:textId="77777777" w:rsidTr="00C7576D">
        <w:trPr>
          <w:trHeight w:val="450"/>
        </w:trPr>
        <w:tc>
          <w:tcPr>
            <w:tcW w:w="6091" w:type="dxa"/>
          </w:tcPr>
          <w:p w14:paraId="0DA4BB17" w14:textId="1C66EC2B" w:rsidR="00F90549" w:rsidRPr="006B66C0" w:rsidRDefault="00F90549" w:rsidP="002E098C">
            <w:pPr>
              <w:rPr>
                <w:rFonts w:ascii="Times New Roman" w:eastAsia="標楷體" w:hAnsi="Times New Roman" w:cs="Times New Roman"/>
              </w:rPr>
            </w:pPr>
            <w:r w:rsidRPr="006B66C0">
              <w:rPr>
                <w:rFonts w:ascii="Times New Roman" w:eastAsia="標楷體" w:hAnsi="Times New Roman" w:cs="Times New Roman"/>
              </w:rPr>
              <w:t>丙酮</w:t>
            </w:r>
            <w:proofErr w:type="gramStart"/>
            <w:r w:rsidRPr="006B66C0">
              <w:rPr>
                <w:rFonts w:ascii="Times New Roman" w:eastAsia="標楷體" w:hAnsi="Times New Roman" w:cs="Times New Roman"/>
              </w:rPr>
              <w:t>酸</w:t>
            </w:r>
            <w:r w:rsidR="005E7EE3" w:rsidRPr="006B66C0">
              <w:rPr>
                <w:rFonts w:ascii="Times New Roman" w:eastAsia="標楷體" w:hAnsi="Times New Roman" w:cs="Times New Roman"/>
              </w:rPr>
              <w:t>激</w:t>
            </w:r>
            <w:r w:rsidRPr="006B66C0">
              <w:rPr>
                <w:rFonts w:ascii="Times New Roman" w:eastAsia="標楷體" w:hAnsi="Times New Roman" w:cs="Times New Roman"/>
              </w:rPr>
              <w:t>酶</w:t>
            </w:r>
            <w:proofErr w:type="gramEnd"/>
            <w:r w:rsidRPr="006B66C0">
              <w:rPr>
                <w:rFonts w:ascii="Times New Roman" w:eastAsia="標楷體" w:hAnsi="Times New Roman" w:cs="Times New Roman"/>
              </w:rPr>
              <w:t>缺乏症</w:t>
            </w:r>
            <w:r w:rsidRPr="006B66C0">
              <w:rPr>
                <w:rFonts w:ascii="Times New Roman" w:eastAsia="標楷體" w:hAnsi="Times New Roman" w:cs="Times New Roman"/>
              </w:rPr>
              <w:t xml:space="preserve"> Pyruvate kinase de</w:t>
            </w:r>
            <w:r w:rsidRPr="006B66C0">
              <w:rPr>
                <w:rFonts w:ascii="Times New Roman" w:eastAsia="標楷體" w:hAnsi="Times New Roman" w:cs="Times New Roman"/>
              </w:rPr>
              <w:softHyphen/>
              <w:t>ficiency</w:t>
            </w:r>
          </w:p>
        </w:tc>
        <w:tc>
          <w:tcPr>
            <w:tcW w:w="1984" w:type="dxa"/>
          </w:tcPr>
          <w:p w14:paraId="30C28BF9" w14:textId="24666042" w:rsidR="00F90549" w:rsidRPr="006B66C0" w:rsidRDefault="00A6323D" w:rsidP="002E098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3800</w:t>
            </w:r>
          </w:p>
        </w:tc>
      </w:tr>
      <w:tr w:rsidR="00FF54CE" w:rsidRPr="006B66C0" w14:paraId="4EC9C335" w14:textId="77777777" w:rsidTr="00C7576D">
        <w:trPr>
          <w:trHeight w:val="450"/>
        </w:trPr>
        <w:tc>
          <w:tcPr>
            <w:tcW w:w="6091" w:type="dxa"/>
          </w:tcPr>
          <w:p w14:paraId="6F2DD3F1" w14:textId="42141B42" w:rsidR="00FF54CE" w:rsidRPr="006B66C0" w:rsidRDefault="00FF54CE" w:rsidP="00FF54CE">
            <w:pPr>
              <w:rPr>
                <w:rFonts w:ascii="Times New Roman" w:eastAsia="標楷體" w:hAnsi="Times New Roman" w:cs="Times New Roman"/>
              </w:rPr>
            </w:pPr>
            <w:r w:rsidRPr="006B66C0">
              <w:rPr>
                <w:rFonts w:ascii="Times New Roman" w:eastAsia="標楷體" w:hAnsi="Times New Roman" w:cs="Times New Roman"/>
              </w:rPr>
              <w:t>多重抗藥性基因突變</w:t>
            </w:r>
            <w:r w:rsidRPr="006B66C0">
              <w:rPr>
                <w:rFonts w:ascii="Times New Roman" w:eastAsia="標楷體" w:hAnsi="Times New Roman" w:cs="Times New Roman"/>
              </w:rPr>
              <w:t xml:space="preserve"> Multidrug Resistance 1 (MDR1)</w:t>
            </w:r>
          </w:p>
        </w:tc>
        <w:tc>
          <w:tcPr>
            <w:tcW w:w="1984" w:type="dxa"/>
          </w:tcPr>
          <w:p w14:paraId="4C28A834" w14:textId="24F5A624" w:rsidR="00FF54CE" w:rsidRPr="006B66C0" w:rsidRDefault="004D109E" w:rsidP="00FF54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66C0">
              <w:rPr>
                <w:rFonts w:ascii="Times New Roman" w:eastAsia="標楷體" w:hAnsi="Times New Roman" w:cs="Times New Roman"/>
              </w:rPr>
              <w:t>2000</w:t>
            </w:r>
          </w:p>
        </w:tc>
      </w:tr>
      <w:tr w:rsidR="00FF54CE" w:rsidRPr="006B66C0" w14:paraId="1CD8396C" w14:textId="77777777" w:rsidTr="00C7576D">
        <w:trPr>
          <w:trHeight w:val="450"/>
        </w:trPr>
        <w:tc>
          <w:tcPr>
            <w:tcW w:w="6091" w:type="dxa"/>
          </w:tcPr>
          <w:p w14:paraId="733F335A" w14:textId="4B94600F" w:rsidR="00FF54CE" w:rsidRPr="006B66C0" w:rsidRDefault="00FF54CE" w:rsidP="00FF54CE">
            <w:pPr>
              <w:rPr>
                <w:rFonts w:ascii="Times New Roman" w:eastAsia="標楷體" w:hAnsi="Times New Roman" w:cs="Times New Roman"/>
              </w:rPr>
            </w:pPr>
            <w:r w:rsidRPr="006B66C0">
              <w:rPr>
                <w:rFonts w:ascii="Times New Roman" w:eastAsia="標楷體" w:hAnsi="Times New Roman" w:cs="Times New Roman"/>
              </w:rPr>
              <w:t>犬血小板巨大且缺乏症</w:t>
            </w:r>
            <w:r w:rsidRPr="006B66C0">
              <w:rPr>
                <w:rFonts w:ascii="Times New Roman" w:eastAsia="標楷體" w:hAnsi="Times New Roman" w:cs="Times New Roman"/>
              </w:rPr>
              <w:t xml:space="preserve"> Macrothrombocytopenia</w:t>
            </w:r>
          </w:p>
        </w:tc>
        <w:tc>
          <w:tcPr>
            <w:tcW w:w="1984" w:type="dxa"/>
          </w:tcPr>
          <w:p w14:paraId="1040B123" w14:textId="398C49BC" w:rsidR="00FF54CE" w:rsidRPr="006B66C0" w:rsidRDefault="00FF54CE" w:rsidP="00FF54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66C0">
              <w:rPr>
                <w:rFonts w:ascii="Times New Roman" w:eastAsia="標楷體" w:hAnsi="Times New Roman" w:cs="Times New Roman"/>
              </w:rPr>
              <w:t>2800</w:t>
            </w:r>
          </w:p>
        </w:tc>
      </w:tr>
      <w:tr w:rsidR="00FF54CE" w:rsidRPr="006B66C0" w14:paraId="3ECA4941" w14:textId="77777777" w:rsidTr="00D379E7">
        <w:trPr>
          <w:trHeight w:val="450"/>
        </w:trPr>
        <w:tc>
          <w:tcPr>
            <w:tcW w:w="6091" w:type="dxa"/>
          </w:tcPr>
          <w:p w14:paraId="5B0C5F12" w14:textId="77777777" w:rsidR="00FF54CE" w:rsidRPr="006B66C0" w:rsidRDefault="00FF54CE" w:rsidP="00D379E7">
            <w:pPr>
              <w:rPr>
                <w:rFonts w:ascii="Times New Roman" w:eastAsia="標楷體" w:hAnsi="Times New Roman" w:cs="Times New Roman"/>
              </w:rPr>
            </w:pPr>
            <w:r w:rsidRPr="006B66C0">
              <w:rPr>
                <w:rFonts w:ascii="Times New Roman" w:eastAsia="標楷體" w:hAnsi="Times New Roman" w:cs="Times New Roman"/>
              </w:rPr>
              <w:t>貓肥厚型心肌病</w:t>
            </w:r>
            <w:r w:rsidRPr="006B66C0">
              <w:rPr>
                <w:rFonts w:ascii="Times New Roman" w:eastAsia="標楷體" w:hAnsi="Times New Roman" w:cs="Times New Roman"/>
              </w:rPr>
              <w:t>Hypertrophic cardiomyopathy</w:t>
            </w:r>
          </w:p>
        </w:tc>
        <w:tc>
          <w:tcPr>
            <w:tcW w:w="1984" w:type="dxa"/>
          </w:tcPr>
          <w:p w14:paraId="04A81214" w14:textId="77777777" w:rsidR="00FF54CE" w:rsidRPr="006B66C0" w:rsidRDefault="00FF54CE" w:rsidP="00D379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66C0">
              <w:rPr>
                <w:rFonts w:ascii="Times New Roman" w:eastAsia="標楷體" w:hAnsi="Times New Roman" w:cs="Times New Roman"/>
              </w:rPr>
              <w:t>2800</w:t>
            </w:r>
          </w:p>
        </w:tc>
      </w:tr>
      <w:tr w:rsidR="00FF54CE" w:rsidRPr="006B66C0" w14:paraId="08733452" w14:textId="77777777" w:rsidTr="00C7576D">
        <w:trPr>
          <w:trHeight w:val="450"/>
        </w:trPr>
        <w:tc>
          <w:tcPr>
            <w:tcW w:w="6091" w:type="dxa"/>
          </w:tcPr>
          <w:p w14:paraId="0AFCCBB2" w14:textId="5459B215" w:rsidR="00FF54CE" w:rsidRPr="006B66C0" w:rsidRDefault="00FF54CE" w:rsidP="00FF54CE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6B66C0">
              <w:rPr>
                <w:rFonts w:ascii="Times New Roman" w:eastAsia="標楷體" w:hAnsi="Times New Roman" w:cs="Times New Roman"/>
              </w:rPr>
              <w:t>貓多囊</w:t>
            </w:r>
            <w:proofErr w:type="gramEnd"/>
            <w:r w:rsidRPr="006B66C0">
              <w:rPr>
                <w:rFonts w:ascii="Times New Roman" w:eastAsia="標楷體" w:hAnsi="Times New Roman" w:cs="Times New Roman"/>
              </w:rPr>
              <w:t>性腎病</w:t>
            </w:r>
            <w:r w:rsidRPr="006B66C0">
              <w:rPr>
                <w:rFonts w:ascii="Times New Roman" w:eastAsia="標楷體" w:hAnsi="Times New Roman" w:cs="Times New Roman"/>
              </w:rPr>
              <w:t xml:space="preserve"> Feline polycystic kidney disease</w:t>
            </w:r>
          </w:p>
        </w:tc>
        <w:tc>
          <w:tcPr>
            <w:tcW w:w="1984" w:type="dxa"/>
          </w:tcPr>
          <w:p w14:paraId="1F1F224A" w14:textId="658C2C1B" w:rsidR="00FF54CE" w:rsidRPr="006B66C0" w:rsidRDefault="004D109E" w:rsidP="00FF54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66C0">
              <w:rPr>
                <w:rFonts w:ascii="Times New Roman" w:eastAsia="標楷體" w:hAnsi="Times New Roman" w:cs="Times New Roman"/>
              </w:rPr>
              <w:t>2000</w:t>
            </w:r>
          </w:p>
        </w:tc>
      </w:tr>
    </w:tbl>
    <w:p w14:paraId="7C0840B4" w14:textId="5F1D7436" w:rsidR="00F90549" w:rsidRPr="006B66C0" w:rsidRDefault="00F90549">
      <w:pPr>
        <w:rPr>
          <w:rFonts w:ascii="Times New Roman" w:eastAsia="標楷體" w:hAnsi="Times New Roman" w:cs="Times New Roman"/>
        </w:rPr>
      </w:pPr>
      <w:r w:rsidRPr="006B66C0">
        <w:rPr>
          <w:rFonts w:ascii="Times New Roman" w:eastAsia="標楷體" w:hAnsi="Times New Roman" w:cs="Times New Roman"/>
        </w:rPr>
        <w:t>送檢前請先電洽實驗室詢問</w:t>
      </w:r>
    </w:p>
    <w:p w14:paraId="3CE37068" w14:textId="1E40E8BC" w:rsidR="00475C8D" w:rsidRPr="006B66C0" w:rsidRDefault="00F90549">
      <w:pPr>
        <w:rPr>
          <w:rFonts w:ascii="Times New Roman" w:eastAsia="標楷體" w:hAnsi="Times New Roman" w:cs="Times New Roman"/>
        </w:rPr>
      </w:pPr>
      <w:r w:rsidRPr="006B66C0">
        <w:rPr>
          <w:rFonts w:ascii="Times New Roman" w:eastAsia="標楷體" w:hAnsi="Times New Roman" w:cs="Times New Roman"/>
        </w:rPr>
        <w:t>聯絡電話：</w:t>
      </w:r>
      <w:r w:rsidRPr="006B66C0">
        <w:rPr>
          <w:rFonts w:ascii="Times New Roman" w:eastAsia="標楷體" w:hAnsi="Times New Roman" w:cs="Times New Roman"/>
        </w:rPr>
        <w:t xml:space="preserve">04-22840894 </w:t>
      </w:r>
      <w:r w:rsidRPr="006B66C0">
        <w:rPr>
          <w:rFonts w:ascii="Times New Roman" w:eastAsia="標楷體" w:hAnsi="Times New Roman" w:cs="Times New Roman"/>
        </w:rPr>
        <w:t>轉</w:t>
      </w:r>
      <w:r w:rsidRPr="006B66C0">
        <w:rPr>
          <w:rFonts w:ascii="Times New Roman" w:eastAsia="標楷體" w:hAnsi="Times New Roman" w:cs="Times New Roman"/>
        </w:rPr>
        <w:t xml:space="preserve"> 503 (</w:t>
      </w:r>
      <w:r w:rsidRPr="006B66C0">
        <w:rPr>
          <w:rFonts w:ascii="Times New Roman" w:eastAsia="標楷體" w:hAnsi="Times New Roman" w:cs="Times New Roman"/>
        </w:rPr>
        <w:t>邱小姐</w:t>
      </w:r>
      <w:r w:rsidRPr="006B66C0">
        <w:rPr>
          <w:rFonts w:ascii="Times New Roman" w:eastAsia="標楷體" w:hAnsi="Times New Roman" w:cs="Times New Roman"/>
        </w:rPr>
        <w:t xml:space="preserve">) </w:t>
      </w:r>
      <w:r w:rsidRPr="006B66C0">
        <w:rPr>
          <w:rFonts w:ascii="Times New Roman" w:eastAsia="標楷體" w:hAnsi="Times New Roman" w:cs="Times New Roman"/>
        </w:rPr>
        <w:t>或</w:t>
      </w:r>
      <w:r w:rsidRPr="006B66C0">
        <w:rPr>
          <w:rFonts w:ascii="Times New Roman" w:eastAsia="標楷體" w:hAnsi="Times New Roman" w:cs="Times New Roman"/>
        </w:rPr>
        <w:t xml:space="preserve"> 535 </w:t>
      </w:r>
      <w:r w:rsidR="009C532D" w:rsidRPr="006B66C0">
        <w:rPr>
          <w:rFonts w:ascii="Times New Roman" w:eastAsia="標楷體" w:hAnsi="Times New Roman" w:cs="Times New Roman"/>
        </w:rPr>
        <w:t>(</w:t>
      </w:r>
      <w:r w:rsidRPr="006B66C0">
        <w:rPr>
          <w:rFonts w:ascii="Times New Roman" w:eastAsia="標楷體" w:hAnsi="Times New Roman" w:cs="Times New Roman"/>
        </w:rPr>
        <w:t>郭老師</w:t>
      </w:r>
      <w:r w:rsidR="009C532D" w:rsidRPr="006B66C0">
        <w:rPr>
          <w:rFonts w:ascii="Times New Roman" w:eastAsia="標楷體" w:hAnsi="Times New Roman" w:cs="Times New Roman"/>
        </w:rPr>
        <w:t>)</w:t>
      </w:r>
    </w:p>
    <w:sectPr w:rsidR="00475C8D" w:rsidRPr="006B66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70C5" w14:textId="77777777" w:rsidR="00BB7FBD" w:rsidRDefault="00BB7FBD" w:rsidP="00FF54CE">
      <w:r>
        <w:separator/>
      </w:r>
    </w:p>
  </w:endnote>
  <w:endnote w:type="continuationSeparator" w:id="0">
    <w:p w14:paraId="7477BA44" w14:textId="77777777" w:rsidR="00BB7FBD" w:rsidRDefault="00BB7FBD" w:rsidP="00FF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3759" w14:textId="77777777" w:rsidR="00BB7FBD" w:rsidRDefault="00BB7FBD" w:rsidP="00FF54CE">
      <w:r>
        <w:separator/>
      </w:r>
    </w:p>
  </w:footnote>
  <w:footnote w:type="continuationSeparator" w:id="0">
    <w:p w14:paraId="66CC8A35" w14:textId="77777777" w:rsidR="00BB7FBD" w:rsidRDefault="00BB7FBD" w:rsidP="00FF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B3"/>
    <w:rsid w:val="000378A3"/>
    <w:rsid w:val="002E098C"/>
    <w:rsid w:val="00327C49"/>
    <w:rsid w:val="0036665B"/>
    <w:rsid w:val="003728AA"/>
    <w:rsid w:val="004645B3"/>
    <w:rsid w:val="00475C8D"/>
    <w:rsid w:val="004D109E"/>
    <w:rsid w:val="005348AC"/>
    <w:rsid w:val="00565C0E"/>
    <w:rsid w:val="005E7EE3"/>
    <w:rsid w:val="006B20D1"/>
    <w:rsid w:val="006B66C0"/>
    <w:rsid w:val="006D2EB2"/>
    <w:rsid w:val="009B7DD6"/>
    <w:rsid w:val="009C532D"/>
    <w:rsid w:val="00A6323D"/>
    <w:rsid w:val="00B21955"/>
    <w:rsid w:val="00B77C41"/>
    <w:rsid w:val="00BB7FBD"/>
    <w:rsid w:val="00C15001"/>
    <w:rsid w:val="00C7576D"/>
    <w:rsid w:val="00D607C3"/>
    <w:rsid w:val="00F46E75"/>
    <w:rsid w:val="00F90549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ABE7C"/>
  <w15:chartTrackingRefBased/>
  <w15:docId w15:val="{C90F8869-E1C5-4794-8F97-F5B682D4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54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5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54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致榮</dc:creator>
  <cp:keywords/>
  <dc:description/>
  <cp:lastModifiedBy>ADDC122</cp:lastModifiedBy>
  <cp:revision>2</cp:revision>
  <cp:lastPrinted>2024-12-06T03:41:00Z</cp:lastPrinted>
  <dcterms:created xsi:type="dcterms:W3CDTF">2024-12-25T06:30:00Z</dcterms:created>
  <dcterms:modified xsi:type="dcterms:W3CDTF">2024-12-25T06:30:00Z</dcterms:modified>
</cp:coreProperties>
</file>